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15A55" w:rsidRPr="00F15A55" w:rsidRDefault="00F15A55" w:rsidP="00F15A55">
      <w:pPr>
        <w:spacing w:before="20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b/>
          <w:bCs/>
          <w:color w:val="351C75"/>
          <w:kern w:val="36"/>
          <w:sz w:val="24"/>
          <w:szCs w:val="24"/>
          <w:lang w:eastAsia="ru-RU"/>
        </w:rPr>
        <w:t>Визитная карточка мероприятия</w:t>
      </w:r>
    </w:p>
    <w:p w:rsidR="00F15A55" w:rsidRPr="00F15A55" w:rsidRDefault="00F15A55" w:rsidP="00F15A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b/>
          <w:bCs/>
          <w:color w:val="351C75"/>
          <w:sz w:val="24"/>
          <w:szCs w:val="24"/>
          <w:lang w:eastAsia="ru-RU"/>
        </w:rPr>
        <w:t>“</w:t>
      </w:r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F15A55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Плюсы и минусы: последствия </w:t>
      </w:r>
      <w:proofErr w:type="spellStart"/>
      <w:r w:rsidRPr="00F15A55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>татаро</w:t>
      </w:r>
      <w:proofErr w:type="spellEnd"/>
      <w:r w:rsidRPr="00F15A55"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  <w:lang w:eastAsia="ru-RU"/>
        </w:rPr>
        <w:t xml:space="preserve"> – монгольского ига для развития Руси</w:t>
      </w:r>
      <w:r w:rsidRPr="00F15A55">
        <w:rPr>
          <w:rFonts w:ascii="Times New Roman" w:eastAsia="Times New Roman" w:hAnsi="Times New Roman" w:cs="Times New Roman"/>
          <w:b/>
          <w:bCs/>
          <w:color w:val="351C75"/>
          <w:sz w:val="24"/>
          <w:szCs w:val="24"/>
          <w:lang w:eastAsia="ru-RU"/>
        </w:rPr>
        <w:t xml:space="preserve"> ”</w:t>
      </w:r>
    </w:p>
    <w:p w:rsidR="00F15A55" w:rsidRPr="00F15A55" w:rsidRDefault="00F15A55" w:rsidP="00F1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6"/>
        <w:gridCol w:w="5549"/>
      </w:tblGrid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Основные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Авторы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Образовательная 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Область применения </w:t>
            </w: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(урочная / внеурочная)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урочная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 реализации</w:t>
            </w:r>
          </w:p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(дистанционное/очное/смешанное)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очное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Место 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Школьный кабинет истории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Целевая группа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 класс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Продолжительность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минут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Форма проведения </w:t>
            </w: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 xml:space="preserve">(викторина / </w:t>
            </w:r>
            <w:proofErr w:type="spellStart"/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квест</w:t>
            </w:r>
            <w:proofErr w:type="spellEnd"/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 конкурс / путешествие …)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Кейс-метод, вид кейса – научно-исследовательский, тип - эвристический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телефоны учащихся с установленными программами по обработке QR кодов, изображения QR-кодов на плотном картоне, ноутбук.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Цель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Определить, какие факты и события времен татаро-монгольского ига, действительно, могли повлиять на становление и укрепление российской государственности</w:t>
            </w:r>
            <w:r w:rsidRPr="00F1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Задачи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Определить последствия татаро-монгольского ига для дальнейшего развития Руси. Развить и закрепить умения поисковой работы и анализа материала, отработать алгоритм работы с QR-кодами.</w:t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Описание идеи проведения мероприятия с QR кодами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Для решения проблемы подготовлен кейс, в котором предложены статьи историков о существующих мнениях по этой проблеме и другие информационные источники, всё расположено в интернете. Обучающиеся должны познакомиться с предложенным кейсом, получая ссылки на информационные источники в интернете посредством QR-кодов и, опираясь на эти источники, выработать свое мнение по проблемному вопросу и обосновать его. </w:t>
            </w:r>
          </w:p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ab/>
            </w:r>
          </w:p>
        </w:tc>
      </w:tr>
      <w:tr w:rsidR="00F15A55" w:rsidRPr="00F15A55" w:rsidTr="00F15A55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План проведения меропр</w:t>
            </w:r>
            <w:bookmarkStart w:id="0" w:name="_GoBack"/>
            <w:bookmarkEnd w:id="0"/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15A55" w:rsidRPr="00F15A55" w:rsidRDefault="00F15A55" w:rsidP="00F1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Предварительная работа</w:t>
            </w: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: за несколько дней </w:t>
            </w:r>
            <w:proofErr w:type="gramStart"/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обучающимся</w:t>
            </w:r>
            <w:proofErr w:type="gramEnd"/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озвучивается тема урока  «Плюсы и минусы: последствия </w:t>
            </w:r>
            <w:proofErr w:type="spellStart"/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татаро</w:t>
            </w:r>
            <w:proofErr w:type="spellEnd"/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монгольского ига для развития Руси». Также проговаривается о том, что урок будет проводиться в режиме кейс-метода с использованием QR-кодов. Учащиеся </w:t>
            </w: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самостоятельно находят интересующую их информацию по данной теме и знакомятся с ней.</w:t>
            </w:r>
          </w:p>
          <w:p w:rsidR="00F15A55" w:rsidRPr="00F15A55" w:rsidRDefault="00F15A55" w:rsidP="00F1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Перед учащимися ставится проблемный вопрос, им предоставляется кейс, посредством QR-кодов. Учащиеся  изучают кейс.</w:t>
            </w:r>
          </w:p>
          <w:p w:rsidR="00F15A55" w:rsidRPr="00F15A55" w:rsidRDefault="00F15A55" w:rsidP="00F1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Затем  организуется работа в подгруппах по поиску решения поставленной проблемы. Преподаватель консультирует учеников, ученики в подгруппах обсуждают варианты, объясняют непонятные моменты друг другу,</w:t>
            </w:r>
          </w:p>
          <w:p w:rsidR="00F15A55" w:rsidRPr="00F15A55" w:rsidRDefault="00F15A55" w:rsidP="00F15A5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5A5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происходит обсуждение вариантов решений подгрупп, затем подводятся  итоги, обобщаются полученные результаты.</w:t>
            </w:r>
          </w:p>
          <w:p w:rsidR="00F15A55" w:rsidRPr="00F15A55" w:rsidRDefault="00F15A55" w:rsidP="00F15A55">
            <w:pPr>
              <w:spacing w:after="24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15A55" w:rsidRPr="00F15A55" w:rsidRDefault="00F15A55" w:rsidP="00F15A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15A55" w:rsidRPr="00F15A55" w:rsidRDefault="00F15A55" w:rsidP="00F15A55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Приложения: Содержание кейса: </w:t>
      </w:r>
    </w:p>
    <w:p w:rsidR="00F15A55" w:rsidRPr="00F15A55" w:rsidRDefault="00F15A55" w:rsidP="00F15A55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952A938" wp14:editId="633283B6">
            <wp:extent cx="1238250" cy="1238250"/>
            <wp:effectExtent l="0" t="0" r="0" b="0"/>
            <wp:docPr id="4" name="Рисунок 4" descr="https://lh4.googleusercontent.com/tEIrcPlq6W7QUpPrSRR-LH6ebLC5qcgn6vZxVWgZ6fuo_zbeMe2YEQ8pxsPsb8WorBRm7Cp7A6avrg5iX26P1gZVqh7syflc6r1dct1GaWVFOb72VvK8uTDX0YZeo4-pA6PruhBRMi4hA_P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4.googleusercontent.com/tEIrcPlq6W7QUpPrSRR-LH6ebLC5qcgn6vZxVWgZ6fuo_zbeMe2YEQ8pxsPsb8WorBRm7Cp7A6avrg5iX26P1gZVqh7syflc6r1dct1GaWVFOb72VvK8uTDX0YZeo4-pA6PruhBRMi4hA_Py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15A55" w:rsidRPr="00F15A55" w:rsidRDefault="00F15A55" w:rsidP="00F15A55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«Научные труды П.Н. Савицкого», сайт «Труды Льва Николаевича Гумилева»;</w:t>
      </w:r>
    </w:p>
    <w:p w:rsidR="00F15A55" w:rsidRPr="00F15A55" w:rsidRDefault="00F15A55" w:rsidP="00F15A55">
      <w:pPr>
        <w:spacing w:after="0" w:line="240" w:lineRule="auto"/>
        <w:ind w:left="72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3F3CA11" wp14:editId="5A9BA5B2">
            <wp:extent cx="1238250" cy="1238250"/>
            <wp:effectExtent l="0" t="0" r="0" b="0"/>
            <wp:docPr id="3" name="Рисунок 3" descr="https://lh5.googleusercontent.com/rjBkXilmvJ2BIqRUX3dy7DWCfhyA2onBuR5ElQ9H8DlyXpP0RojUvQJ8ZEkBvDOO98gI_rf_TCiEaasoK0Pkikk1rrglzX33inlFj7Rj1hhigUZ7a2DFQqDqWxpBBB2r1kndWz2DmDdwWx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lh5.googleusercontent.com/rjBkXilmvJ2BIqRUX3dy7DWCfhyA2onBuR5ElQ9H8DlyXpP0RojUvQJ8ZEkBvDOO98gI_rf_TCiEaasoK0Pkikk1rrglzX33inlFj7Rj1hhigUZ7a2DFQqDqWxpBBB2r1kndWz2DmDdwWxNY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38250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F15A55" w:rsidRPr="00F15A55" w:rsidRDefault="00F15A55" w:rsidP="00F15A55">
      <w:pPr>
        <w:numPr>
          <w:ilvl w:val="0"/>
          <w:numId w:val="1"/>
        </w:numPr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раздел «Интернет - журнал Сретенского монастыря», сайт  «Православие.ru»;</w:t>
      </w:r>
    </w:p>
    <w:p w:rsidR="00F15A55" w:rsidRPr="00F15A55" w:rsidRDefault="00F15A55" w:rsidP="00F15A55">
      <w:pPr>
        <w:numPr>
          <w:ilvl w:val="0"/>
          <w:numId w:val="2"/>
        </w:numPr>
        <w:spacing w:after="0" w:line="240" w:lineRule="auto"/>
        <w:ind w:left="7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20308E5C" wp14:editId="01D21A18">
            <wp:extent cx="1257300" cy="1257300"/>
            <wp:effectExtent l="0" t="0" r="0" b="0"/>
            <wp:docPr id="2" name="Рисунок 2" descr="https://lh4.googleusercontent.com/7HJvtJjgfeDqTzdgQFluxtmDdXbVOs9uO5xSVl8RhbFWrJoMHZxbawFmdTOBFZWnBjdjsqWROoRgmnxLqqbmjMhzGxgmR4ZywPPlJ2ex6QLHuPbPfSH8pqL2wt6teq0URcMwLhSuQp4bY-0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7HJvtJjgfeDqTzdgQFluxtmDdXbVOs9uO5xSVl8RhbFWrJoMHZxbawFmdTOBFZWnBjdjsqWROoRgmnxLqqbmjMhzGxgmR4ZywPPlJ2ex6QLHuPbPfSH8pqL2wt6teq0URcMwLhSuQp4bY-0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раздел «Последствия </w:t>
      </w:r>
      <w:proofErr w:type="spellStart"/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татаро</w:t>
      </w:r>
      <w:proofErr w:type="spellEnd"/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монгольского ига  для Руси в цифрах», сайт «История государства»;</w:t>
      </w:r>
    </w:p>
    <w:p w:rsidR="00F15A55" w:rsidRPr="00F15A55" w:rsidRDefault="00F15A55" w:rsidP="00F15A55">
      <w:pPr>
        <w:numPr>
          <w:ilvl w:val="0"/>
          <w:numId w:val="2"/>
        </w:numPr>
        <w:spacing w:after="0" w:line="240" w:lineRule="auto"/>
        <w:ind w:left="780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15A55"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 wp14:anchorId="743FC6CF" wp14:editId="4DBAE6F7">
            <wp:extent cx="1371600" cy="1371600"/>
            <wp:effectExtent l="0" t="0" r="0" b="0"/>
            <wp:docPr id="1" name="Рисунок 1" descr="https://lh6.googleusercontent.com/gbex_NZZqDCRAzTVEoBA0ylhV3MhDPfTjXeybaxj4XIt_7H8keC3Tyz-W2aS2h4BuPdYfNlR7iNo_tNeOGW7gslylrWtnm84Og2VCtNPk9xhCx2jK9Xj0vPkmVRq4TQMlh3CMFipOBVlBdjZ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gbex_NZZqDCRAzTVEoBA0ylhV3MhDPfTjXeybaxj4XIt_7H8keC3Tyz-W2aS2h4BuPdYfNlR7iNo_tNeOGW7gslylrWtnm84Og2VCtNPk9xhCx2jK9Xj0vPkmVRq4TQMlh3CMFipOBVlBdjZ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раздел «Дроздов Б.В. О сломе оценок и представлений»,  сайт  «</w:t>
      </w:r>
      <w:r w:rsidRPr="00F15A5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Научно-образовательный сайт Рема».</w:t>
      </w:r>
    </w:p>
    <w:p w:rsidR="00A856C2" w:rsidRPr="00F15A55" w:rsidRDefault="00A856C2">
      <w:pPr>
        <w:rPr>
          <w:rFonts w:ascii="Times New Roman" w:hAnsi="Times New Roman" w:cs="Times New Roman"/>
          <w:sz w:val="24"/>
          <w:szCs w:val="24"/>
        </w:rPr>
      </w:pPr>
    </w:p>
    <w:sectPr w:rsidR="00A856C2" w:rsidRPr="00F15A55" w:rsidSect="00F15A55">
      <w:pgSz w:w="11906" w:h="16838"/>
      <w:pgMar w:top="28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E150F"/>
    <w:multiLevelType w:val="multilevel"/>
    <w:tmpl w:val="1CDA4C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0D07FD"/>
    <w:multiLevelType w:val="multilevel"/>
    <w:tmpl w:val="706449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5A55"/>
    <w:rsid w:val="00A856C2"/>
    <w:rsid w:val="00F15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A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5A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A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5A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1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15A55"/>
  </w:style>
  <w:style w:type="paragraph" w:styleId="a4">
    <w:name w:val="Balloon Text"/>
    <w:basedOn w:val="a"/>
    <w:link w:val="a5"/>
    <w:uiPriority w:val="99"/>
    <w:semiHidden/>
    <w:unhideWhenUsed/>
    <w:rsid w:val="00F15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A5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15A5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15A5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15A5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15A5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15A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F15A55"/>
  </w:style>
  <w:style w:type="paragraph" w:styleId="a4">
    <w:name w:val="Balloon Text"/>
    <w:basedOn w:val="a"/>
    <w:link w:val="a5"/>
    <w:uiPriority w:val="99"/>
    <w:semiHidden/>
    <w:unhideWhenUsed/>
    <w:rsid w:val="00F15A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5A5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97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3949961">
          <w:marLeft w:val="1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microsoft.com/office/2007/relationships/stylesWithEffects" Target="stylesWithEffects.xml"/><Relationship Id="rId7" Type="http://schemas.openxmlformats.org/officeDocument/2006/relationships/image" Target="media/image2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405</Words>
  <Characters>2311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Valentinovna Serzhenko</dc:creator>
  <cp:lastModifiedBy>Natalya Valentinovna Serzhenko</cp:lastModifiedBy>
  <cp:revision>1</cp:revision>
  <dcterms:created xsi:type="dcterms:W3CDTF">2016-04-21T10:58:00Z</dcterms:created>
  <dcterms:modified xsi:type="dcterms:W3CDTF">2016-04-21T11:04:00Z</dcterms:modified>
</cp:coreProperties>
</file>